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51" w:rsidRPr="00CE4C04" w:rsidRDefault="00743E51" w:rsidP="00743E51">
      <w:pPr>
        <w:pStyle w:val="Heading2"/>
        <w:rPr>
          <w:rFonts w:ascii="Corbel" w:eastAsia="Times New Roman" w:hAnsi="Corbel"/>
          <w:lang w:val="en-US" w:eastAsia="en-CA"/>
        </w:rPr>
      </w:pPr>
      <w:bookmarkStart w:id="0" w:name="_Toc492582282"/>
      <w:bookmarkStart w:id="1" w:name="_Toc493346640"/>
      <w:bookmarkStart w:id="2" w:name="_GoBack"/>
      <w:bookmarkEnd w:id="2"/>
      <w:r w:rsidRPr="00CE4C04">
        <w:rPr>
          <w:rFonts w:ascii="Corbel" w:eastAsia="Times New Roman" w:hAnsi="Corbel"/>
          <w:lang w:val="en-US" w:eastAsia="en-CA"/>
        </w:rPr>
        <w:t>Annex 2 – Key comparative factors of KM products and services</w:t>
      </w:r>
      <w:bookmarkEnd w:id="0"/>
      <w:bookmarkEnd w:id="1"/>
    </w:p>
    <w:p w:rsidR="00743E51" w:rsidRPr="00CE4C04" w:rsidRDefault="00743E51" w:rsidP="00743E51">
      <w:pPr>
        <w:pStyle w:val="Heading3"/>
        <w:rPr>
          <w:rFonts w:ascii="Corbel" w:hAnsi="Corbel"/>
        </w:rPr>
      </w:pPr>
      <w:bookmarkStart w:id="3" w:name="_Toc492582283"/>
      <w:r w:rsidRPr="00CE4C04">
        <w:rPr>
          <w:rFonts w:ascii="Corbel" w:hAnsi="Corbel"/>
        </w:rPr>
        <w:t>Online WASH knowledge platform</w:t>
      </w:r>
      <w:bookmarkEnd w:id="3"/>
    </w:p>
    <w:p w:rsidR="00743E51" w:rsidRPr="00CE4C04" w:rsidRDefault="00743E51" w:rsidP="00743E51">
      <w:pPr>
        <w:rPr>
          <w:rFonts w:ascii="Corbel" w:hAnsi="Corbel" w:cs="Arial"/>
        </w:rPr>
      </w:pPr>
      <w:r w:rsidRPr="00CE4C04">
        <w:rPr>
          <w:rFonts w:ascii="Corbel" w:hAnsi="Corbel" w:cs="Arial"/>
          <w:b/>
        </w:rPr>
        <w:t>Definition:</w:t>
      </w:r>
      <w:r w:rsidRPr="00CE4C04">
        <w:rPr>
          <w:rFonts w:ascii="Corbel" w:hAnsi="Corbel" w:cs="Arial"/>
        </w:rPr>
        <w:t xml:space="preserve"> a</w:t>
      </w:r>
      <w:r w:rsidRPr="00CE4C04">
        <w:rPr>
          <w:rFonts w:ascii="Corbel" w:hAnsi="Corbel" w:cs="Arial"/>
          <w:color w:val="222222"/>
          <w:shd w:val="clear" w:color="auto" w:fill="FFFFFF"/>
          <w:lang w:val="en-US"/>
        </w:rPr>
        <w:t>n online platform with a focused collection of digital material related to WASH (including own and other’s documents) along with means for organizing, storing, and retrieving the files and media contained in the collection. </w:t>
      </w:r>
    </w:p>
    <w:p w:rsidR="00743E51" w:rsidRPr="00CE4C04" w:rsidRDefault="00743E51" w:rsidP="00743E51">
      <w:pPr>
        <w:rPr>
          <w:rFonts w:ascii="Corbel" w:hAnsi="Corbel" w:cs="Arial"/>
        </w:rPr>
      </w:pPr>
      <w:r w:rsidRPr="00CE4C04">
        <w:rPr>
          <w:rFonts w:ascii="Corbel" w:hAnsi="Corbel" w:cs="Arial"/>
          <w:b/>
        </w:rPr>
        <w:t>Key Comparative Factors (KCFs) to be analysed</w:t>
      </w:r>
      <w:r w:rsidRPr="00CE4C04">
        <w:rPr>
          <w:rFonts w:ascii="Corbel" w:hAnsi="Corbe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8"/>
        <w:gridCol w:w="6824"/>
      </w:tblGrid>
      <w:tr w:rsidR="00743E51" w:rsidRPr="00CE4C04" w:rsidTr="009B5749">
        <w:tc>
          <w:tcPr>
            <w:tcW w:w="2304" w:type="dxa"/>
          </w:tcPr>
          <w:p w:rsidR="00743E51" w:rsidRPr="00CE4C04" w:rsidRDefault="00743E51" w:rsidP="009B5749">
            <w:pPr>
              <w:rPr>
                <w:rFonts w:ascii="Corbel" w:hAnsi="Corbel" w:cs="Arial"/>
                <w:b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b/>
                <w:sz w:val="20"/>
                <w:szCs w:val="20"/>
                <w:lang w:val="en-GB"/>
              </w:rPr>
              <w:t>KCF</w:t>
            </w:r>
          </w:p>
        </w:tc>
        <w:tc>
          <w:tcPr>
            <w:tcW w:w="7796" w:type="dxa"/>
          </w:tcPr>
          <w:p w:rsidR="00743E51" w:rsidRPr="00CE4C04" w:rsidRDefault="00743E51" w:rsidP="009B5749">
            <w:pPr>
              <w:rPr>
                <w:rFonts w:ascii="Corbel" w:hAnsi="Corbel" w:cs="Arial"/>
                <w:b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b/>
                <w:sz w:val="20"/>
                <w:szCs w:val="20"/>
                <w:lang w:val="en-GB"/>
              </w:rPr>
              <w:t>Explanation</w:t>
            </w:r>
          </w:p>
        </w:tc>
      </w:tr>
      <w:tr w:rsidR="00743E51" w:rsidRPr="001C0390" w:rsidTr="009B5749">
        <w:tc>
          <w:tcPr>
            <w:tcW w:w="2304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 xml:space="preserve">Comprehensiveness of the information </w:t>
            </w:r>
          </w:p>
        </w:tc>
        <w:tc>
          <w:tcPr>
            <w:tcW w:w="7796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Indicating how the collection of documents covers all aspects of the WASH management, including technical, social, economic, financial and environmental aspects</w:t>
            </w:r>
          </w:p>
        </w:tc>
      </w:tr>
      <w:tr w:rsidR="00743E51" w:rsidRPr="001C0390" w:rsidTr="009B5749">
        <w:tc>
          <w:tcPr>
            <w:tcW w:w="2304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Provision of curated content</w:t>
            </w:r>
          </w:p>
        </w:tc>
        <w:tc>
          <w:tcPr>
            <w:tcW w:w="7796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Whether the content has been revised and selected by experts to match information requirements of sanitation experts and practitioners</w:t>
            </w:r>
          </w:p>
        </w:tc>
      </w:tr>
      <w:tr w:rsidR="00743E51" w:rsidRPr="001C0390" w:rsidTr="009B5749">
        <w:tc>
          <w:tcPr>
            <w:tcW w:w="2304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Synthesis of the information</w:t>
            </w:r>
          </w:p>
        </w:tc>
        <w:tc>
          <w:tcPr>
            <w:tcW w:w="7796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Whether the knowledge platform offers summarized information about specific sanitation related topics</w:t>
            </w:r>
          </w:p>
        </w:tc>
      </w:tr>
      <w:tr w:rsidR="00743E51" w:rsidRPr="001C0390" w:rsidTr="009B5749">
        <w:tc>
          <w:tcPr>
            <w:tcW w:w="2304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Quality of decision-making support</w:t>
            </w:r>
          </w:p>
        </w:tc>
        <w:tc>
          <w:tcPr>
            <w:tcW w:w="7796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Intuitiveness of filters and platform structure to find the right information</w:t>
            </w:r>
          </w:p>
        </w:tc>
      </w:tr>
      <w:tr w:rsidR="00743E51" w:rsidRPr="001C0390" w:rsidTr="009B5749">
        <w:trPr>
          <w:trHeight w:val="711"/>
        </w:trPr>
        <w:tc>
          <w:tcPr>
            <w:tcW w:w="2304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Availability of project information and case studies</w:t>
            </w:r>
          </w:p>
        </w:tc>
        <w:tc>
          <w:tcPr>
            <w:tcW w:w="7796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Availability of documents describing project examples and experiences related to respective sanitation topics</w:t>
            </w:r>
          </w:p>
        </w:tc>
      </w:tr>
      <w:tr w:rsidR="00743E51" w:rsidRPr="001C0390" w:rsidTr="009B5749">
        <w:trPr>
          <w:trHeight w:val="533"/>
        </w:trPr>
        <w:tc>
          <w:tcPr>
            <w:tcW w:w="2304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Information in multiple languages</w:t>
            </w:r>
          </w:p>
        </w:tc>
        <w:tc>
          <w:tcPr>
            <w:tcW w:w="7796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Is information provided in multiple languages or other languages than English?</w:t>
            </w:r>
          </w:p>
        </w:tc>
      </w:tr>
      <w:tr w:rsidR="00743E51" w:rsidRPr="001C0390" w:rsidTr="009B5749">
        <w:tc>
          <w:tcPr>
            <w:tcW w:w="2304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Availability of Guidelines and tools</w:t>
            </w:r>
          </w:p>
        </w:tc>
        <w:tc>
          <w:tcPr>
            <w:tcW w:w="7796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Availability of guidelines and publications on methodologies, tools and instruments that can be used for sanitation interventions and initiatives</w:t>
            </w:r>
          </w:p>
        </w:tc>
      </w:tr>
      <w:tr w:rsidR="00743E51" w:rsidRPr="001C0390" w:rsidTr="009B5749">
        <w:tc>
          <w:tcPr>
            <w:tcW w:w="2304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Interlinkage with other libraries</w:t>
            </w:r>
          </w:p>
        </w:tc>
        <w:tc>
          <w:tcPr>
            <w:tcW w:w="7796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Whether the platform allows for easy access to further and/or related information on other knowledge platforms and websites</w:t>
            </w:r>
          </w:p>
        </w:tc>
      </w:tr>
    </w:tbl>
    <w:p w:rsidR="00743E51" w:rsidRPr="00CE4C04" w:rsidRDefault="00743E51" w:rsidP="00743E51">
      <w:pPr>
        <w:rPr>
          <w:rFonts w:ascii="Corbel" w:hAnsi="Corbel" w:cs="Arial"/>
          <w:b/>
          <w:u w:val="single"/>
        </w:rPr>
      </w:pPr>
    </w:p>
    <w:p w:rsidR="00743E51" w:rsidRPr="00CE4C04" w:rsidRDefault="00743E51" w:rsidP="00743E51">
      <w:pPr>
        <w:pStyle w:val="Heading3"/>
        <w:rPr>
          <w:rFonts w:ascii="Corbel" w:hAnsi="Corbel"/>
        </w:rPr>
      </w:pPr>
      <w:bookmarkStart w:id="4" w:name="_Toc492582284"/>
      <w:r w:rsidRPr="00CE4C04">
        <w:rPr>
          <w:rFonts w:ascii="Corbel" w:hAnsi="Corbel"/>
        </w:rPr>
        <w:t>Online platform for knowledge exchange</w:t>
      </w:r>
      <w:bookmarkEnd w:id="4"/>
    </w:p>
    <w:p w:rsidR="00743E51" w:rsidRPr="00CE4C04" w:rsidRDefault="00743E51" w:rsidP="00743E51">
      <w:pPr>
        <w:rPr>
          <w:rFonts w:ascii="Corbel" w:hAnsi="Corbel" w:cs="Arial"/>
        </w:rPr>
      </w:pPr>
      <w:r w:rsidRPr="00CE4C04">
        <w:rPr>
          <w:rFonts w:ascii="Corbel" w:hAnsi="Corbel" w:cs="Arial"/>
          <w:b/>
        </w:rPr>
        <w:t>Definition:</w:t>
      </w:r>
      <w:r w:rsidRPr="00CE4C04">
        <w:rPr>
          <w:rFonts w:ascii="Corbel" w:hAnsi="Corbel" w:cs="Arial"/>
        </w:rPr>
        <w:t xml:space="preserve"> online platforms to share, ask questions, learn about other’s experiences, collaborate, find opportunities related to WASH.</w:t>
      </w:r>
    </w:p>
    <w:p w:rsidR="00743E51" w:rsidRPr="00CE4C04" w:rsidRDefault="00743E51" w:rsidP="00743E51">
      <w:pPr>
        <w:rPr>
          <w:rFonts w:ascii="Corbel" w:hAnsi="Corbel" w:cs="Arial"/>
        </w:rPr>
      </w:pPr>
      <w:r w:rsidRPr="00CE4C04">
        <w:rPr>
          <w:rFonts w:ascii="Corbel" w:hAnsi="Corbel" w:cs="Arial"/>
          <w:b/>
        </w:rPr>
        <w:t>Key Comparative Factors to be analysed</w:t>
      </w:r>
      <w:r w:rsidRPr="00CE4C04">
        <w:rPr>
          <w:rFonts w:ascii="Corbel" w:hAnsi="Corbe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6897"/>
      </w:tblGrid>
      <w:tr w:rsidR="00743E51" w:rsidRPr="00CE4C04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b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b/>
                <w:sz w:val="20"/>
                <w:szCs w:val="20"/>
                <w:lang w:val="en-GB"/>
              </w:rPr>
              <w:t>KCF</w:t>
            </w:r>
          </w:p>
        </w:tc>
        <w:tc>
          <w:tcPr>
            <w:tcW w:w="7806" w:type="dxa"/>
          </w:tcPr>
          <w:p w:rsidR="00743E51" w:rsidRPr="00CE4C04" w:rsidRDefault="00743E51" w:rsidP="009B5749">
            <w:pPr>
              <w:rPr>
                <w:rFonts w:ascii="Corbel" w:hAnsi="Corbel" w:cs="Arial"/>
                <w:b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b/>
                <w:sz w:val="20"/>
                <w:szCs w:val="20"/>
                <w:lang w:val="en-GB"/>
              </w:rPr>
              <w:t>Explanation</w:t>
            </w:r>
          </w:p>
        </w:tc>
      </w:tr>
      <w:tr w:rsidR="00743E51" w:rsidRPr="001C0390" w:rsidTr="009B5749">
        <w:trPr>
          <w:trHeight w:val="519"/>
        </w:trPr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Open for external contributions</w:t>
            </w:r>
          </w:p>
        </w:tc>
        <w:tc>
          <w:tcPr>
            <w:tcW w:w="7806" w:type="dxa"/>
          </w:tcPr>
          <w:p w:rsidR="00743E51" w:rsidRPr="00CE4C04" w:rsidRDefault="00743E51" w:rsidP="009B5749">
            <w:pPr>
              <w:keepNext/>
              <w:keepLines/>
              <w:outlineLvl w:val="8"/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Is the platform open for external contributions or restricted to a club of members or paid membership?</w:t>
            </w:r>
          </w:p>
        </w:tc>
      </w:tr>
      <w:tr w:rsidR="00743E51" w:rsidRPr="001C0390" w:rsidTr="009B5749">
        <w:trPr>
          <w:trHeight w:val="519"/>
        </w:trPr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Moderator / quality control</w:t>
            </w:r>
          </w:p>
        </w:tc>
        <w:tc>
          <w:tcPr>
            <w:tcW w:w="7806" w:type="dxa"/>
          </w:tcPr>
          <w:p w:rsidR="00743E51" w:rsidRPr="00CE4C04" w:rsidRDefault="00743E51" w:rsidP="009B5749">
            <w:pPr>
              <w:keepNext/>
              <w:keepLines/>
              <w:outlineLvl w:val="8"/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Mechanisms to ensure a minimum level of quality and relevance of the contributions</w:t>
            </w:r>
          </w:p>
        </w:tc>
      </w:tr>
      <w:tr w:rsidR="00743E51" w:rsidRPr="001C0390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 xml:space="preserve">Easiness to access / participate in the exchange platform </w:t>
            </w:r>
          </w:p>
        </w:tc>
        <w:tc>
          <w:tcPr>
            <w:tcW w:w="7806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Amount of time that needs to be invested (e.g. for register, creation of an account, etc.) to participate in the forum/exchange platform</w:t>
            </w:r>
          </w:p>
        </w:tc>
      </w:tr>
      <w:tr w:rsidR="00743E51" w:rsidRPr="001C0390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Exchanges in multiple languages</w:t>
            </w:r>
          </w:p>
        </w:tc>
        <w:tc>
          <w:tcPr>
            <w:tcW w:w="7806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Are discussion and exchanges happening in multiple languages or other languages than English?</w:t>
            </w:r>
          </w:p>
        </w:tc>
      </w:tr>
      <w:tr w:rsidR="00743E51" w:rsidRPr="001C0390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Number of participating members</w:t>
            </w:r>
          </w:p>
        </w:tc>
        <w:tc>
          <w:tcPr>
            <w:tcW w:w="7806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# of participants who posted more than once</w:t>
            </w:r>
          </w:p>
        </w:tc>
      </w:tr>
      <w:tr w:rsidR="00743E51" w:rsidRPr="001C0390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Response time to questions</w:t>
            </w:r>
          </w:p>
        </w:tc>
        <w:tc>
          <w:tcPr>
            <w:tcW w:w="7806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Amount of time until questions are answered</w:t>
            </w:r>
          </w:p>
        </w:tc>
      </w:tr>
    </w:tbl>
    <w:p w:rsidR="00743E51" w:rsidRPr="00CE4C04" w:rsidRDefault="00743E51" w:rsidP="00743E51">
      <w:pPr>
        <w:rPr>
          <w:rFonts w:ascii="Corbel" w:hAnsi="Corbel" w:cs="Arial"/>
          <w:b/>
        </w:rPr>
      </w:pPr>
    </w:p>
    <w:p w:rsidR="00743E51" w:rsidRPr="00CE4C04" w:rsidRDefault="00743E51" w:rsidP="00743E51">
      <w:pPr>
        <w:pStyle w:val="Heading3"/>
        <w:rPr>
          <w:rFonts w:ascii="Corbel" w:hAnsi="Corbel"/>
        </w:rPr>
      </w:pPr>
      <w:bookmarkStart w:id="5" w:name="_Toc492582285"/>
      <w:r w:rsidRPr="00CE4C04">
        <w:rPr>
          <w:rFonts w:ascii="Corbel" w:hAnsi="Corbel"/>
        </w:rPr>
        <w:t>Online learning initiative</w:t>
      </w:r>
      <w:bookmarkEnd w:id="5"/>
      <w:r w:rsidRPr="00CE4C04">
        <w:rPr>
          <w:rFonts w:ascii="Corbel" w:hAnsi="Corbel"/>
        </w:rPr>
        <w:t xml:space="preserve"> </w:t>
      </w:r>
    </w:p>
    <w:p w:rsidR="00743E51" w:rsidRPr="00CE4C04" w:rsidRDefault="00743E51" w:rsidP="00743E51">
      <w:pPr>
        <w:rPr>
          <w:rFonts w:ascii="Corbel" w:hAnsi="Corbel" w:cs="Arial"/>
        </w:rPr>
      </w:pPr>
      <w:r w:rsidRPr="00CE4C04">
        <w:rPr>
          <w:rFonts w:ascii="Corbel" w:hAnsi="Corbel" w:cs="Arial"/>
          <w:b/>
        </w:rPr>
        <w:t>Definition:</w:t>
      </w:r>
      <w:r w:rsidRPr="00CE4C04">
        <w:rPr>
          <w:rFonts w:ascii="Corbel" w:hAnsi="Corbel" w:cs="Arial"/>
        </w:rPr>
        <w:t xml:space="preserve"> capacity building activities that are organized online, focusing on receiving information related to WASH in a virtual environment. </w:t>
      </w:r>
    </w:p>
    <w:p w:rsidR="00743E51" w:rsidRPr="00CE4C04" w:rsidRDefault="00743E51" w:rsidP="00743E51">
      <w:pPr>
        <w:rPr>
          <w:rFonts w:ascii="Corbel" w:hAnsi="Corbel" w:cs="Arial"/>
        </w:rPr>
      </w:pPr>
      <w:r w:rsidRPr="00CE4C04">
        <w:rPr>
          <w:rFonts w:ascii="Corbel" w:hAnsi="Corbel" w:cs="Arial"/>
          <w:b/>
        </w:rPr>
        <w:lastRenderedPageBreak/>
        <w:t>Key Comparative Factors to be analysed</w:t>
      </w:r>
      <w:r w:rsidRPr="00CE4C04">
        <w:rPr>
          <w:rFonts w:ascii="Corbel" w:hAnsi="Corbe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3"/>
        <w:gridCol w:w="6879"/>
      </w:tblGrid>
      <w:tr w:rsidR="00743E51" w:rsidRPr="00CE4C04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b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b/>
                <w:sz w:val="20"/>
                <w:szCs w:val="20"/>
                <w:lang w:val="en-GB"/>
              </w:rPr>
              <w:t>KCF</w:t>
            </w:r>
          </w:p>
        </w:tc>
        <w:tc>
          <w:tcPr>
            <w:tcW w:w="7603" w:type="dxa"/>
          </w:tcPr>
          <w:p w:rsidR="00743E51" w:rsidRPr="00CE4C04" w:rsidRDefault="00743E51" w:rsidP="009B5749">
            <w:pPr>
              <w:rPr>
                <w:rFonts w:ascii="Corbel" w:hAnsi="Corbel" w:cs="Arial"/>
                <w:b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b/>
                <w:sz w:val="20"/>
                <w:szCs w:val="20"/>
                <w:lang w:val="en-GB"/>
              </w:rPr>
              <w:t>Explanation</w:t>
            </w:r>
          </w:p>
        </w:tc>
      </w:tr>
      <w:tr w:rsidR="00743E51" w:rsidRPr="00CE4C04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Webinars</w:t>
            </w:r>
          </w:p>
        </w:tc>
        <w:tc>
          <w:tcPr>
            <w:tcW w:w="7603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Are webinars offered?</w:t>
            </w:r>
          </w:p>
        </w:tc>
      </w:tr>
      <w:tr w:rsidR="00743E51" w:rsidRPr="00CE4C04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Duration of the webinars</w:t>
            </w:r>
          </w:p>
        </w:tc>
        <w:tc>
          <w:tcPr>
            <w:tcW w:w="7603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Duration in hours</w:t>
            </w:r>
          </w:p>
        </w:tc>
      </w:tr>
      <w:tr w:rsidR="00743E51" w:rsidRPr="001C0390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Online seminars / MOOCs</w:t>
            </w:r>
          </w:p>
        </w:tc>
        <w:tc>
          <w:tcPr>
            <w:tcW w:w="7603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Are online seminars / MOOCs offered?</w:t>
            </w:r>
          </w:p>
        </w:tc>
      </w:tr>
      <w:tr w:rsidR="00743E51" w:rsidRPr="00CE4C04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Duration of online seminars / MOOCs</w:t>
            </w:r>
          </w:p>
        </w:tc>
        <w:tc>
          <w:tcPr>
            <w:tcW w:w="7603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Duration in hours</w:t>
            </w:r>
          </w:p>
        </w:tc>
      </w:tr>
      <w:tr w:rsidR="00743E51" w:rsidRPr="001C0390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Flexibility of timing for participants</w:t>
            </w:r>
          </w:p>
        </w:tc>
        <w:tc>
          <w:tcPr>
            <w:tcW w:w="7603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Are times for participation flexible?</w:t>
            </w:r>
          </w:p>
        </w:tc>
      </w:tr>
      <w:tr w:rsidR="00743E51" w:rsidRPr="001C0390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Inclusion of exercises</w:t>
            </w:r>
          </w:p>
        </w:tc>
        <w:tc>
          <w:tcPr>
            <w:tcW w:w="7603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 xml:space="preserve">Do the learning events includes exercises to put into practice the new knowledge? </w:t>
            </w:r>
          </w:p>
        </w:tc>
      </w:tr>
      <w:tr w:rsidR="00743E51" w:rsidRPr="001C0390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The learning event is in my mother tongue</w:t>
            </w:r>
          </w:p>
        </w:tc>
        <w:tc>
          <w:tcPr>
            <w:tcW w:w="7603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Are learning events offered in multiple languages or other languages than English?</w:t>
            </w:r>
          </w:p>
        </w:tc>
      </w:tr>
      <w:tr w:rsidR="00743E51" w:rsidRPr="001C0390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CEU</w:t>
            </w:r>
          </w:p>
        </w:tc>
        <w:tc>
          <w:tcPr>
            <w:tcW w:w="7603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Do courses offer CEUs (Continuing Education Units)?</w:t>
            </w:r>
          </w:p>
        </w:tc>
      </w:tr>
      <w:tr w:rsidR="00743E51" w:rsidRPr="001C0390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Course fees</w:t>
            </w:r>
          </w:p>
        </w:tc>
        <w:tc>
          <w:tcPr>
            <w:tcW w:w="7603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Are online learning initiatives free of charge?</w:t>
            </w:r>
          </w:p>
        </w:tc>
      </w:tr>
      <w:tr w:rsidR="00743E51" w:rsidRPr="001C0390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Certificates</w:t>
            </w:r>
          </w:p>
        </w:tc>
        <w:tc>
          <w:tcPr>
            <w:tcW w:w="7603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Awarding of a certificate at the end of the learning event.</w:t>
            </w:r>
          </w:p>
        </w:tc>
      </w:tr>
    </w:tbl>
    <w:p w:rsidR="00743E51" w:rsidRPr="00CE4C04" w:rsidRDefault="00743E51" w:rsidP="00743E51">
      <w:pPr>
        <w:rPr>
          <w:rFonts w:ascii="Corbel" w:hAnsi="Corbel" w:cs="Arial"/>
        </w:rPr>
      </w:pPr>
    </w:p>
    <w:p w:rsidR="00743E51" w:rsidRPr="00CE4C04" w:rsidRDefault="00743E51" w:rsidP="00743E51">
      <w:pPr>
        <w:pStyle w:val="Heading3"/>
        <w:rPr>
          <w:rFonts w:ascii="Corbel" w:hAnsi="Corbel"/>
        </w:rPr>
      </w:pPr>
      <w:bookmarkStart w:id="6" w:name="_Toc492582286"/>
      <w:r w:rsidRPr="00CE4C04">
        <w:rPr>
          <w:rFonts w:ascii="Corbel" w:hAnsi="Corbel"/>
        </w:rPr>
        <w:t>Knowledge production</w:t>
      </w:r>
      <w:bookmarkEnd w:id="6"/>
    </w:p>
    <w:p w:rsidR="00743E51" w:rsidRPr="00CE4C04" w:rsidRDefault="00743E51" w:rsidP="00743E51">
      <w:pPr>
        <w:rPr>
          <w:rFonts w:ascii="Corbel" w:hAnsi="Corbel" w:cs="Arial"/>
        </w:rPr>
      </w:pPr>
      <w:r w:rsidRPr="00CE4C04">
        <w:rPr>
          <w:rFonts w:ascii="Corbel" w:hAnsi="Corbel" w:cs="Arial"/>
          <w:b/>
        </w:rPr>
        <w:t>Definition:</w:t>
      </w:r>
      <w:r w:rsidRPr="00CE4C04">
        <w:rPr>
          <w:rFonts w:ascii="Corbel" w:hAnsi="Corbel" w:cs="Arial"/>
        </w:rPr>
        <w:t xml:space="preserve"> activities </w:t>
      </w:r>
      <w:proofErr w:type="gramStart"/>
      <w:r w:rsidRPr="00CE4C04">
        <w:rPr>
          <w:rFonts w:ascii="Corbel" w:hAnsi="Corbel" w:cs="Arial"/>
        </w:rPr>
        <w:t>for the production of</w:t>
      </w:r>
      <w:proofErr w:type="gramEnd"/>
      <w:r w:rsidRPr="00CE4C04">
        <w:rPr>
          <w:rFonts w:ascii="Corbel" w:hAnsi="Corbel" w:cs="Arial"/>
        </w:rPr>
        <w:t xml:space="preserve"> new knowledge, compile information, describe an experience, etc.  </w:t>
      </w:r>
    </w:p>
    <w:p w:rsidR="00743E51" w:rsidRPr="00CE4C04" w:rsidRDefault="00743E51" w:rsidP="00743E51">
      <w:pPr>
        <w:rPr>
          <w:rFonts w:ascii="Corbel" w:hAnsi="Corbel" w:cs="Arial"/>
        </w:rPr>
      </w:pPr>
      <w:r w:rsidRPr="00CE4C04">
        <w:rPr>
          <w:rFonts w:ascii="Corbel" w:hAnsi="Corbel" w:cs="Arial"/>
          <w:b/>
        </w:rPr>
        <w:t>Key Comparative Factors to be analysed</w:t>
      </w:r>
      <w:r w:rsidRPr="00CE4C04">
        <w:rPr>
          <w:rFonts w:ascii="Corbel" w:hAnsi="Corbe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6846"/>
      </w:tblGrid>
      <w:tr w:rsidR="00743E51" w:rsidRPr="00CE4C04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b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b/>
                <w:sz w:val="20"/>
                <w:szCs w:val="20"/>
                <w:lang w:val="en-GB"/>
              </w:rPr>
              <w:t>KCF</w:t>
            </w:r>
          </w:p>
        </w:tc>
        <w:tc>
          <w:tcPr>
            <w:tcW w:w="7603" w:type="dxa"/>
          </w:tcPr>
          <w:p w:rsidR="00743E51" w:rsidRPr="00CE4C04" w:rsidRDefault="00743E51" w:rsidP="009B5749">
            <w:pPr>
              <w:rPr>
                <w:rFonts w:ascii="Corbel" w:hAnsi="Corbel" w:cs="Arial"/>
                <w:b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b/>
                <w:sz w:val="20"/>
                <w:szCs w:val="20"/>
                <w:lang w:val="en-GB"/>
              </w:rPr>
              <w:t>Explanation</w:t>
            </w:r>
          </w:p>
        </w:tc>
      </w:tr>
      <w:tr w:rsidR="00743E51" w:rsidRPr="001C0390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Case studies</w:t>
            </w:r>
          </w:p>
        </w:tc>
        <w:tc>
          <w:tcPr>
            <w:tcW w:w="7603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Are case studies being developed?</w:t>
            </w:r>
          </w:p>
        </w:tc>
      </w:tr>
      <w:tr w:rsidR="00743E51" w:rsidRPr="001C0390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Implementation oriented materials</w:t>
            </w:r>
          </w:p>
        </w:tc>
        <w:tc>
          <w:tcPr>
            <w:tcW w:w="7603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Are training materials, tool descriptions and guidelines being developed?</w:t>
            </w:r>
          </w:p>
        </w:tc>
      </w:tr>
      <w:tr w:rsidR="00743E51" w:rsidRPr="001C0390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 xml:space="preserve">Academic research is involved </w:t>
            </w:r>
          </w:p>
        </w:tc>
        <w:tc>
          <w:tcPr>
            <w:tcW w:w="7603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Is knowledge generated that uses scientific approaches and standards during the knowledge production process</w:t>
            </w:r>
          </w:p>
        </w:tc>
      </w:tr>
      <w:tr w:rsidR="00743E51" w:rsidRPr="001C0390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Comprehensive project oriented knowledge production</w:t>
            </w:r>
          </w:p>
        </w:tc>
        <w:tc>
          <w:tcPr>
            <w:tcW w:w="7603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Are comprehensive project reports or evaluations being developed?</w:t>
            </w:r>
          </w:p>
        </w:tc>
      </w:tr>
      <w:tr w:rsidR="00743E51" w:rsidRPr="001C0390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Development of condensed thematic working papers and articles</w:t>
            </w:r>
          </w:p>
        </w:tc>
        <w:tc>
          <w:tcPr>
            <w:tcW w:w="7603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Are short thematic papers being produced (including e.g. policy papers, briefs, Wikipedia entries, etc.)</w:t>
            </w:r>
          </w:p>
        </w:tc>
      </w:tr>
      <w:tr w:rsidR="00743E51" w:rsidRPr="001C0390" w:rsidTr="009B5749"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 xml:space="preserve">Peer-review process </w:t>
            </w:r>
          </w:p>
        </w:tc>
        <w:tc>
          <w:tcPr>
            <w:tcW w:w="7603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Knowledge products undergo a peer-review process to ensure quality and accuracy of the information.</w:t>
            </w:r>
          </w:p>
        </w:tc>
      </w:tr>
      <w:tr w:rsidR="00743E51" w:rsidRPr="001C0390" w:rsidTr="009B5749">
        <w:trPr>
          <w:trHeight w:val="225"/>
        </w:trPr>
        <w:tc>
          <w:tcPr>
            <w:tcW w:w="2310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Other quality assurance</w:t>
            </w:r>
          </w:p>
        </w:tc>
        <w:tc>
          <w:tcPr>
            <w:tcW w:w="7603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Do other forms of quality control exist?</w:t>
            </w:r>
          </w:p>
        </w:tc>
      </w:tr>
    </w:tbl>
    <w:p w:rsidR="00743E51" w:rsidRPr="00CE4C04" w:rsidRDefault="00743E51" w:rsidP="00743E51">
      <w:pPr>
        <w:rPr>
          <w:rFonts w:ascii="Corbel" w:hAnsi="Corbel" w:cs="Arial"/>
          <w:b/>
        </w:rPr>
      </w:pPr>
    </w:p>
    <w:p w:rsidR="00743E51" w:rsidRPr="00CE4C04" w:rsidRDefault="00743E51" w:rsidP="00743E51">
      <w:pPr>
        <w:pStyle w:val="Heading3"/>
        <w:rPr>
          <w:rFonts w:ascii="Corbel" w:hAnsi="Corbel"/>
        </w:rPr>
      </w:pPr>
      <w:bookmarkStart w:id="7" w:name="_Toc492582287"/>
      <w:r w:rsidRPr="00CE4C04">
        <w:rPr>
          <w:rFonts w:ascii="Corbel" w:hAnsi="Corbel"/>
        </w:rPr>
        <w:t>Knowledge dissemination (online)</w:t>
      </w:r>
      <w:bookmarkEnd w:id="7"/>
    </w:p>
    <w:p w:rsidR="00743E51" w:rsidRPr="00CE4C04" w:rsidRDefault="00743E51" w:rsidP="00743E51">
      <w:pPr>
        <w:rPr>
          <w:rFonts w:ascii="Corbel" w:hAnsi="Corbel" w:cs="Arial"/>
        </w:rPr>
      </w:pPr>
      <w:r w:rsidRPr="00CE4C04">
        <w:rPr>
          <w:rFonts w:ascii="Corbel" w:hAnsi="Corbel" w:cs="Arial"/>
          <w:b/>
        </w:rPr>
        <w:t>Definition:</w:t>
      </w:r>
      <w:r w:rsidRPr="00CE4C04">
        <w:rPr>
          <w:rFonts w:ascii="Corbel" w:hAnsi="Corbel" w:cs="Arial"/>
        </w:rPr>
        <w:t xml:space="preserve"> Knowledge dissemination comprise activities to ensure relevant knowledge about sustainable sanitation management reaches development professionals and the public through online channels</w:t>
      </w:r>
    </w:p>
    <w:p w:rsidR="00743E51" w:rsidRPr="00CE4C04" w:rsidRDefault="00743E51" w:rsidP="00743E51">
      <w:pPr>
        <w:rPr>
          <w:rFonts w:ascii="Corbel" w:hAnsi="Corbel" w:cs="Arial"/>
        </w:rPr>
      </w:pPr>
      <w:r w:rsidRPr="00CE4C04">
        <w:rPr>
          <w:rFonts w:ascii="Corbel" w:hAnsi="Corbel" w:cs="Arial"/>
          <w:b/>
        </w:rPr>
        <w:t>Key Comparative Factors to be analysed</w:t>
      </w:r>
      <w:r w:rsidRPr="00CE4C04">
        <w:rPr>
          <w:rFonts w:ascii="Corbel" w:hAnsi="Corbe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7"/>
        <w:gridCol w:w="2473"/>
        <w:gridCol w:w="4672"/>
      </w:tblGrid>
      <w:tr w:rsidR="00743E51" w:rsidRPr="001C0390" w:rsidTr="009B5749">
        <w:tc>
          <w:tcPr>
            <w:tcW w:w="2062" w:type="dxa"/>
          </w:tcPr>
          <w:p w:rsidR="00743E51" w:rsidRPr="00CE4C04" w:rsidRDefault="00743E51" w:rsidP="009B5749">
            <w:pPr>
              <w:rPr>
                <w:rFonts w:ascii="Corbel" w:hAnsi="Corbel" w:cs="Arial"/>
                <w:b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b/>
                <w:sz w:val="20"/>
                <w:szCs w:val="20"/>
                <w:lang w:val="en-GB"/>
              </w:rPr>
              <w:t>KCF</w:t>
            </w:r>
          </w:p>
        </w:tc>
        <w:tc>
          <w:tcPr>
            <w:tcW w:w="2673" w:type="dxa"/>
          </w:tcPr>
          <w:p w:rsidR="00743E51" w:rsidRPr="00CE4C04" w:rsidRDefault="00743E51" w:rsidP="009B5749">
            <w:pPr>
              <w:rPr>
                <w:rFonts w:ascii="Corbel" w:hAnsi="Corbel" w:cs="Arial"/>
                <w:b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b/>
                <w:sz w:val="20"/>
                <w:szCs w:val="20"/>
                <w:lang w:val="en-GB"/>
              </w:rPr>
              <w:t>Explanation for relevant answering options</w:t>
            </w:r>
          </w:p>
        </w:tc>
        <w:tc>
          <w:tcPr>
            <w:tcW w:w="5178" w:type="dxa"/>
          </w:tcPr>
          <w:p w:rsidR="00743E51" w:rsidRPr="00CE4C04" w:rsidRDefault="00743E51" w:rsidP="009B5749">
            <w:pPr>
              <w:rPr>
                <w:rFonts w:ascii="Corbel" w:hAnsi="Corbel" w:cs="Arial"/>
                <w:b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b/>
                <w:sz w:val="20"/>
                <w:szCs w:val="20"/>
                <w:lang w:val="en-GB"/>
              </w:rPr>
              <w:t>KCFs to be analysed for relevant platforms</w:t>
            </w:r>
          </w:p>
        </w:tc>
      </w:tr>
      <w:tr w:rsidR="00743E51" w:rsidRPr="001C0390" w:rsidTr="009B5749">
        <w:tc>
          <w:tcPr>
            <w:tcW w:w="2062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Website</w:t>
            </w:r>
          </w:p>
        </w:tc>
        <w:tc>
          <w:tcPr>
            <w:tcW w:w="2673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Directly through an organizations website</w:t>
            </w:r>
          </w:p>
        </w:tc>
        <w:tc>
          <w:tcPr>
            <w:tcW w:w="5178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Website traffic: Number of visitors accessing the website per month</w:t>
            </w:r>
          </w:p>
        </w:tc>
      </w:tr>
      <w:tr w:rsidR="00743E51" w:rsidRPr="00CE4C04" w:rsidTr="009B5749">
        <w:tc>
          <w:tcPr>
            <w:tcW w:w="2062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lastRenderedPageBreak/>
              <w:t>newsletter</w:t>
            </w:r>
          </w:p>
        </w:tc>
        <w:tc>
          <w:tcPr>
            <w:tcW w:w="2673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Through information that is shared via newsletters</w:t>
            </w:r>
          </w:p>
        </w:tc>
        <w:tc>
          <w:tcPr>
            <w:tcW w:w="5178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Number of subscribers</w:t>
            </w:r>
          </w:p>
        </w:tc>
      </w:tr>
      <w:tr w:rsidR="00743E51" w:rsidRPr="001C0390" w:rsidTr="009B5749">
        <w:tc>
          <w:tcPr>
            <w:tcW w:w="2062" w:type="dxa"/>
            <w:vMerge w:val="restart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Facebook</w:t>
            </w:r>
          </w:p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</w:p>
        </w:tc>
        <w:tc>
          <w:tcPr>
            <w:tcW w:w="2673" w:type="dxa"/>
            <w:vMerge w:val="restart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 xml:space="preserve">Through information shared via </w:t>
            </w:r>
            <w:proofErr w:type="spellStart"/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facebook</w:t>
            </w:r>
            <w:proofErr w:type="spellEnd"/>
          </w:p>
        </w:tc>
        <w:tc>
          <w:tcPr>
            <w:tcW w:w="5178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 xml:space="preserve">Size of Facebook community: Number of likes of the </w:t>
            </w:r>
            <w:proofErr w:type="spellStart"/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facebook</w:t>
            </w:r>
            <w:proofErr w:type="spellEnd"/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 xml:space="preserve"> page</w:t>
            </w:r>
          </w:p>
        </w:tc>
      </w:tr>
      <w:tr w:rsidR="00743E51" w:rsidRPr="001C0390" w:rsidTr="009B5749">
        <w:tc>
          <w:tcPr>
            <w:tcW w:w="2062" w:type="dxa"/>
            <w:vMerge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</w:p>
        </w:tc>
        <w:tc>
          <w:tcPr>
            <w:tcW w:w="2673" w:type="dxa"/>
            <w:vMerge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</w:p>
        </w:tc>
        <w:tc>
          <w:tcPr>
            <w:tcW w:w="5178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Activity level on Facebook: Number of posts per month</w:t>
            </w:r>
          </w:p>
        </w:tc>
      </w:tr>
      <w:tr w:rsidR="00743E51" w:rsidRPr="001C0390" w:rsidTr="009B5749">
        <w:tc>
          <w:tcPr>
            <w:tcW w:w="2062" w:type="dxa"/>
            <w:vMerge w:val="restart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Twitter</w:t>
            </w:r>
          </w:p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</w:p>
        </w:tc>
        <w:tc>
          <w:tcPr>
            <w:tcW w:w="2673" w:type="dxa"/>
            <w:vMerge w:val="restart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Through information shared via Twitter</w:t>
            </w:r>
          </w:p>
        </w:tc>
        <w:tc>
          <w:tcPr>
            <w:tcW w:w="5178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Size of Twitter community: Number of followers of the twitter page</w:t>
            </w:r>
          </w:p>
        </w:tc>
      </w:tr>
      <w:tr w:rsidR="00743E51" w:rsidRPr="001C0390" w:rsidTr="009B5749">
        <w:tc>
          <w:tcPr>
            <w:tcW w:w="2062" w:type="dxa"/>
            <w:vMerge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</w:p>
        </w:tc>
        <w:tc>
          <w:tcPr>
            <w:tcW w:w="2673" w:type="dxa"/>
            <w:vMerge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</w:p>
        </w:tc>
        <w:tc>
          <w:tcPr>
            <w:tcW w:w="5178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Activity level on Twitter: Number of tweets per month</w:t>
            </w:r>
          </w:p>
        </w:tc>
      </w:tr>
      <w:tr w:rsidR="00743E51" w:rsidRPr="001C0390" w:rsidTr="009B5749">
        <w:tc>
          <w:tcPr>
            <w:tcW w:w="2062" w:type="dxa"/>
            <w:vMerge w:val="restart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 xml:space="preserve">Flickr </w:t>
            </w:r>
          </w:p>
        </w:tc>
        <w:tc>
          <w:tcPr>
            <w:tcW w:w="2673" w:type="dxa"/>
            <w:vMerge w:val="restart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Through information shared via Flickr</w:t>
            </w:r>
          </w:p>
        </w:tc>
        <w:tc>
          <w:tcPr>
            <w:tcW w:w="5178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Size of Flickr community: Number of followers (?) of the Flickr account</w:t>
            </w:r>
          </w:p>
        </w:tc>
      </w:tr>
      <w:tr w:rsidR="00743E51" w:rsidRPr="001C0390" w:rsidTr="009B5749">
        <w:tc>
          <w:tcPr>
            <w:tcW w:w="2062" w:type="dxa"/>
            <w:vMerge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</w:p>
        </w:tc>
        <w:tc>
          <w:tcPr>
            <w:tcW w:w="2673" w:type="dxa"/>
            <w:vMerge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</w:p>
        </w:tc>
        <w:tc>
          <w:tcPr>
            <w:tcW w:w="5178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 xml:space="preserve">Activity level on Flickr: Number of </w:t>
            </w:r>
            <w:proofErr w:type="spellStart"/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upleads</w:t>
            </w:r>
            <w:proofErr w:type="spellEnd"/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 xml:space="preserve"> per month</w:t>
            </w:r>
          </w:p>
        </w:tc>
      </w:tr>
      <w:tr w:rsidR="00743E51" w:rsidRPr="001C0390" w:rsidTr="009B5749">
        <w:trPr>
          <w:trHeight w:val="152"/>
        </w:trPr>
        <w:tc>
          <w:tcPr>
            <w:tcW w:w="2062" w:type="dxa"/>
            <w:vMerge w:val="restart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LinkedIn</w:t>
            </w:r>
          </w:p>
        </w:tc>
        <w:tc>
          <w:tcPr>
            <w:tcW w:w="2673" w:type="dxa"/>
            <w:vMerge w:val="restart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Through information shared via LinkedIn</w:t>
            </w:r>
          </w:p>
        </w:tc>
        <w:tc>
          <w:tcPr>
            <w:tcW w:w="5178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Size of LinkedIn community: Number of followers/members of LinkedIn pages and groups</w:t>
            </w:r>
          </w:p>
        </w:tc>
      </w:tr>
      <w:tr w:rsidR="00743E51" w:rsidRPr="001C0390" w:rsidTr="009B5749">
        <w:trPr>
          <w:trHeight w:val="152"/>
        </w:trPr>
        <w:tc>
          <w:tcPr>
            <w:tcW w:w="2062" w:type="dxa"/>
            <w:vMerge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</w:p>
        </w:tc>
        <w:tc>
          <w:tcPr>
            <w:tcW w:w="2673" w:type="dxa"/>
            <w:vMerge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</w:p>
        </w:tc>
        <w:tc>
          <w:tcPr>
            <w:tcW w:w="5178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Activity level on LinkedIn: Number of posts per month</w:t>
            </w:r>
          </w:p>
        </w:tc>
      </w:tr>
      <w:tr w:rsidR="00743E51" w:rsidRPr="001C0390" w:rsidTr="009B5749">
        <w:trPr>
          <w:trHeight w:val="152"/>
        </w:trPr>
        <w:tc>
          <w:tcPr>
            <w:tcW w:w="2062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proofErr w:type="spellStart"/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youtube</w:t>
            </w:r>
            <w:proofErr w:type="spellEnd"/>
          </w:p>
        </w:tc>
        <w:tc>
          <w:tcPr>
            <w:tcW w:w="2673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 xml:space="preserve">Through videos shared via </w:t>
            </w:r>
            <w:proofErr w:type="spellStart"/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youtube</w:t>
            </w:r>
            <w:proofErr w:type="spellEnd"/>
          </w:p>
        </w:tc>
        <w:tc>
          <w:tcPr>
            <w:tcW w:w="5178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 xml:space="preserve"># of views on </w:t>
            </w:r>
            <w:proofErr w:type="spellStart"/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youtube</w:t>
            </w:r>
            <w:proofErr w:type="spellEnd"/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: Number of video views per month</w:t>
            </w:r>
          </w:p>
        </w:tc>
      </w:tr>
      <w:tr w:rsidR="00743E51" w:rsidRPr="00CE4C04" w:rsidTr="009B5749">
        <w:trPr>
          <w:trHeight w:val="152"/>
        </w:trPr>
        <w:tc>
          <w:tcPr>
            <w:tcW w:w="2062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Offline channels</w:t>
            </w:r>
          </w:p>
        </w:tc>
        <w:tc>
          <w:tcPr>
            <w:tcW w:w="2673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Availability of journals</w:t>
            </w:r>
          </w:p>
        </w:tc>
        <w:tc>
          <w:tcPr>
            <w:tcW w:w="5178" w:type="dxa"/>
          </w:tcPr>
          <w:p w:rsidR="00743E51" w:rsidRPr="00CE4C04" w:rsidRDefault="00743E51" w:rsidP="009B5749">
            <w:pPr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CE4C04">
              <w:rPr>
                <w:rFonts w:ascii="Corbel" w:hAnsi="Corbel" w:cs="Arial"/>
                <w:sz w:val="20"/>
                <w:szCs w:val="20"/>
                <w:lang w:val="en-GB"/>
              </w:rPr>
              <w:t>Print-run</w:t>
            </w:r>
          </w:p>
        </w:tc>
      </w:tr>
    </w:tbl>
    <w:p w:rsidR="00743E51" w:rsidRPr="00CE4C04" w:rsidRDefault="00743E51" w:rsidP="00743E51">
      <w:pPr>
        <w:rPr>
          <w:rFonts w:ascii="Corbel" w:hAnsi="Corbel"/>
          <w:lang w:eastAsia="en-CA"/>
        </w:rPr>
      </w:pPr>
    </w:p>
    <w:p w:rsidR="00743E51" w:rsidRPr="00CE4C04" w:rsidRDefault="00743E51" w:rsidP="00743E51">
      <w:pPr>
        <w:rPr>
          <w:rFonts w:ascii="Corbel" w:hAnsi="Corbel"/>
          <w:lang w:eastAsia="en-CA"/>
        </w:rPr>
      </w:pPr>
    </w:p>
    <w:p w:rsidR="00743E51" w:rsidRPr="00743E51" w:rsidRDefault="00743E51">
      <w:pPr>
        <w:rPr>
          <w:lang w:val="en-US"/>
        </w:rPr>
      </w:pPr>
    </w:p>
    <w:sectPr w:rsidR="00743E51" w:rsidRPr="00743E51" w:rsidSect="0026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51"/>
    <w:rsid w:val="0026451E"/>
    <w:rsid w:val="00446F77"/>
    <w:rsid w:val="006B1521"/>
    <w:rsid w:val="00743E51"/>
    <w:rsid w:val="0076654A"/>
    <w:rsid w:val="00A0078C"/>
    <w:rsid w:val="00D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85D0"/>
  <w15:chartTrackingRefBased/>
  <w15:docId w15:val="{F228D3A1-76D8-4800-8763-3DEC48AF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E51"/>
    <w:pPr>
      <w:keepNext/>
      <w:keepLines/>
      <w:spacing w:before="40" w:after="0" w:line="240" w:lineRule="auto"/>
      <w:outlineLvl w:val="2"/>
    </w:pPr>
    <w:rPr>
      <w:rFonts w:ascii="Arial" w:eastAsiaTheme="majorEastAsia" w:hAnsi="Arial" w:cs="Arial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3E5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43E51"/>
    <w:rPr>
      <w:rFonts w:ascii="Arial" w:eastAsiaTheme="majorEastAsia" w:hAnsi="Arial" w:cs="Arial"/>
      <w:b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743E51"/>
    <w:pPr>
      <w:spacing w:after="0" w:line="240" w:lineRule="auto"/>
    </w:pPr>
    <w:rPr>
      <w:rFonts w:eastAsiaTheme="minorHAnsi" w:hAnsiTheme="minorHAnsi" w:cstheme="minorBidi"/>
      <w:sz w:val="24"/>
      <w:szCs w:val="24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Rosemarin</dc:creator>
  <cp:keywords/>
  <dc:description/>
  <cp:lastModifiedBy>Arno Rosemarin</cp:lastModifiedBy>
  <cp:revision>1</cp:revision>
  <dcterms:created xsi:type="dcterms:W3CDTF">2017-10-01T12:16:00Z</dcterms:created>
  <dcterms:modified xsi:type="dcterms:W3CDTF">2017-10-01T13:16:00Z</dcterms:modified>
</cp:coreProperties>
</file>